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13" w:rsidRDefault="005042A3" w:rsidP="005042A3">
      <w:pPr>
        <w:pStyle w:val="ListParagraph"/>
        <w:numPr>
          <w:ilvl w:val="0"/>
          <w:numId w:val="1"/>
        </w:numPr>
        <w:spacing w:line="276" w:lineRule="auto"/>
        <w:jc w:val="both"/>
        <w:rPr>
          <w:sz w:val="24"/>
          <w:szCs w:val="24"/>
        </w:rPr>
      </w:pPr>
      <w:r w:rsidRPr="005042A3">
        <w:rPr>
          <w:sz w:val="24"/>
          <w:szCs w:val="24"/>
        </w:rPr>
        <w:t>საკითხი: ჯანდაცვის სექტორის ფინანსური კრიზისი - კლინიკები შეღავათებს და რეგულაციების გადადებას ითხოვენ;</w:t>
      </w:r>
    </w:p>
    <w:p w:rsidR="00C860BA" w:rsidRPr="005042A3" w:rsidRDefault="005042A3" w:rsidP="005042A3">
      <w:pPr>
        <w:spacing w:line="276" w:lineRule="auto"/>
        <w:jc w:val="both"/>
        <w:rPr>
          <w:b/>
          <w:sz w:val="24"/>
          <w:szCs w:val="24"/>
          <w:lang w:val="ka-GE"/>
        </w:rPr>
      </w:pPr>
      <w:r w:rsidRPr="005042A3">
        <w:rPr>
          <w:b/>
          <w:sz w:val="24"/>
          <w:szCs w:val="24"/>
          <w:lang w:val="ka-GE"/>
        </w:rPr>
        <w:t>პასუხი:</w:t>
      </w:r>
      <w:r w:rsidR="00C860BA">
        <w:rPr>
          <w:b/>
          <w:sz w:val="24"/>
          <w:szCs w:val="24"/>
        </w:rPr>
        <w:t xml:space="preserve"> </w:t>
      </w:r>
      <w:r w:rsidR="00C860BA" w:rsidRPr="00C860BA">
        <w:rPr>
          <w:sz w:val="24"/>
          <w:szCs w:val="24"/>
          <w:lang w:val="ka-GE"/>
        </w:rPr>
        <w:t>კოვიდ 19-ის პანდემიის პირობებში საავადმყოფოსშიდა ინფექციების თავიდან აცილებისთვის და ინფექციის კონტროლის მიზნებისთვის რეგულაციების გამკაცრება უაღრესად მნიშვნელოვანია.</w:t>
      </w:r>
      <w:r w:rsidR="00C860BA">
        <w:rPr>
          <w:b/>
          <w:sz w:val="24"/>
          <w:szCs w:val="24"/>
          <w:lang w:val="ka-GE"/>
        </w:rPr>
        <w:t xml:space="preserve"> </w:t>
      </w:r>
      <w:r w:rsidR="00C860BA" w:rsidRPr="00C860BA">
        <w:rPr>
          <w:sz w:val="24"/>
          <w:szCs w:val="24"/>
          <w:lang w:val="ka-GE"/>
        </w:rPr>
        <w:t xml:space="preserve">ამ ტიპის რეგულაციების შერბილება, რომელიც იქნება გარანტია პაციენტებისა და თავად სამედიცინო პერსონალის უსაფრთხოებისთვის გამართლებული ვერანაირი მოტივით ვერ იქნება. სამინისტრო მზად არის </w:t>
      </w:r>
      <w:r w:rsidR="00C860BA">
        <w:rPr>
          <w:sz w:val="24"/>
          <w:szCs w:val="24"/>
          <w:lang w:val="ka-GE"/>
        </w:rPr>
        <w:t>განიხილოს</w:t>
      </w:r>
      <w:r w:rsidR="00C860BA" w:rsidRPr="00C860BA">
        <w:rPr>
          <w:sz w:val="24"/>
          <w:szCs w:val="24"/>
          <w:lang w:val="ka-GE"/>
        </w:rPr>
        <w:t xml:space="preserve"> კოვიდ 19-ის პრევენციასთან და ინფექციის კონტროლის გამკაცრებულ ზომებთან დაკავშირებული დანახარჯების ასახვა სახელმწიფო პროგრამების ფარგლებში (მაგ. პირადი დაცვის საშუალებების ხარჯი, სავალდებულო </w:t>
      </w:r>
      <w:r w:rsidR="00C860BA" w:rsidRPr="00C860BA">
        <w:rPr>
          <w:sz w:val="24"/>
          <w:szCs w:val="24"/>
        </w:rPr>
        <w:t xml:space="preserve">PCR </w:t>
      </w:r>
      <w:r w:rsidR="00C860BA" w:rsidRPr="00C860BA">
        <w:rPr>
          <w:sz w:val="24"/>
          <w:szCs w:val="24"/>
          <w:lang w:val="ka-GE"/>
        </w:rPr>
        <w:t>ტესტირების ხარჯი)</w:t>
      </w:r>
      <w:r w:rsidR="00C860BA">
        <w:rPr>
          <w:sz w:val="24"/>
          <w:szCs w:val="24"/>
          <w:lang w:val="ka-GE"/>
        </w:rPr>
        <w:t xml:space="preserve">, თუმცა კომპრომისი ინფექციის კონტროლის, გადაუდებელი დახმარებისთვის შესაფერისი სივრცეების, ტრიაჟისა და ცხელების ზონების გამოყოფის მოთხოვნებზე საზოგადოებრივი ჯანმრთელობის უსაფრთხოებისთვის მიუღებელია. </w:t>
      </w:r>
      <w:r w:rsidR="00C860BA">
        <w:rPr>
          <w:b/>
          <w:sz w:val="24"/>
          <w:szCs w:val="24"/>
          <w:lang w:val="ka-GE"/>
        </w:rPr>
        <w:t xml:space="preserve"> </w:t>
      </w:r>
      <w:r w:rsidR="00C860BA" w:rsidRPr="00C860BA">
        <w:rPr>
          <w:sz w:val="24"/>
          <w:szCs w:val="24"/>
          <w:lang w:val="ka-GE"/>
        </w:rPr>
        <w:t>კოვიდ 19-ის ეპიდემიამ აშკარად დაგვანახა რა შედეგები შეიძლება მოყვეს სამედიცინო დაწესებულებაში ინფექციის კონტროლის ბაზისური წესების დაუცველობას</w:t>
      </w:r>
      <w:r w:rsidR="00C860BA">
        <w:rPr>
          <w:sz w:val="24"/>
          <w:szCs w:val="24"/>
          <w:lang w:val="ka-GE"/>
        </w:rPr>
        <w:t>. სახელმწიფო პროგრამების ფარგლებში აქამდეც იყო და კიდევ მეტად გაძლიერდება ხარისხთან დაკავშირებული მოთხოვნები. ეს ასევე მოიცავს სამედიცინო პერსონალის კლინიკებს შორის მობილობის შეზღუდვას</w:t>
      </w:r>
      <w:r w:rsidR="00BB2088">
        <w:rPr>
          <w:sz w:val="24"/>
          <w:szCs w:val="24"/>
          <w:lang w:val="ka-GE"/>
        </w:rPr>
        <w:t xml:space="preserve">, რათა თავიდან ავიცილოთ ისედაც მწირი ადამიანური რესურსის ფრაგნტაცია. მარეგულირებელი გარემო შექმნის თითოეული ექიმის, ექთნისა და სხვა დამხმარე პერსონალისთვის სათანადოდ მომზადებულ კლინიკაში ღირსეული დასაქმების პირობებს. </w:t>
      </w:r>
    </w:p>
    <w:p w:rsidR="005042A3" w:rsidRPr="004D6247" w:rsidRDefault="005042A3" w:rsidP="005042A3">
      <w:pPr>
        <w:pStyle w:val="ListParagraph"/>
        <w:numPr>
          <w:ilvl w:val="0"/>
          <w:numId w:val="1"/>
        </w:numPr>
        <w:spacing w:line="276" w:lineRule="auto"/>
        <w:jc w:val="both"/>
        <w:rPr>
          <w:sz w:val="24"/>
          <w:szCs w:val="24"/>
          <w:highlight w:val="yellow"/>
        </w:rPr>
      </w:pPr>
      <w:r w:rsidRPr="004D6247">
        <w:rPr>
          <w:sz w:val="24"/>
          <w:szCs w:val="24"/>
          <w:highlight w:val="yellow"/>
          <w:lang w:val="ka-GE"/>
        </w:rPr>
        <w:t xml:space="preserve">საკითხი: </w:t>
      </w:r>
      <w:r w:rsidRPr="004D6247">
        <w:rPr>
          <w:sz w:val="24"/>
          <w:szCs w:val="24"/>
          <w:highlight w:val="yellow"/>
        </w:rPr>
        <w:t>52000-ზე მეტი მოთხოვნიდან რამდენზე გაიცა საგარანტიო?</w:t>
      </w:r>
      <w:r w:rsidRPr="004D6247">
        <w:rPr>
          <w:sz w:val="24"/>
          <w:szCs w:val="24"/>
          <w:highlight w:val="yellow"/>
          <w:lang w:val="ka-GE"/>
        </w:rPr>
        <w:t>;</w:t>
      </w:r>
    </w:p>
    <w:p w:rsidR="005042A3" w:rsidRDefault="005042A3" w:rsidP="005042A3">
      <w:pPr>
        <w:spacing w:line="276" w:lineRule="auto"/>
        <w:jc w:val="both"/>
        <w:rPr>
          <w:b/>
          <w:sz w:val="24"/>
          <w:szCs w:val="24"/>
          <w:lang w:val="ka-GE"/>
        </w:rPr>
      </w:pPr>
      <w:r w:rsidRPr="004D6247">
        <w:rPr>
          <w:b/>
          <w:sz w:val="24"/>
          <w:szCs w:val="24"/>
          <w:highlight w:val="yellow"/>
          <w:lang w:val="ka-GE"/>
        </w:rPr>
        <w:t>პასუხი:</w:t>
      </w:r>
    </w:p>
    <w:p w:rsidR="004D6247" w:rsidRDefault="004D6247" w:rsidP="005042A3">
      <w:pPr>
        <w:spacing w:line="276" w:lineRule="auto"/>
        <w:jc w:val="both"/>
        <w:rPr>
          <w:b/>
          <w:sz w:val="24"/>
          <w:szCs w:val="24"/>
          <w:lang w:val="ka-GE"/>
        </w:rPr>
      </w:pPr>
    </w:p>
    <w:p w:rsidR="004D6247" w:rsidRPr="005042A3" w:rsidRDefault="004D6247" w:rsidP="005042A3">
      <w:pPr>
        <w:spacing w:line="276" w:lineRule="auto"/>
        <w:jc w:val="both"/>
        <w:rPr>
          <w:b/>
          <w:sz w:val="24"/>
          <w:szCs w:val="24"/>
          <w:lang w:val="ka-GE"/>
        </w:rPr>
      </w:pPr>
    </w:p>
    <w:p w:rsidR="005042A3" w:rsidRPr="005042A3" w:rsidRDefault="005042A3" w:rsidP="005042A3">
      <w:pPr>
        <w:pStyle w:val="ListParagraph"/>
        <w:numPr>
          <w:ilvl w:val="0"/>
          <w:numId w:val="1"/>
        </w:numPr>
        <w:spacing w:line="276" w:lineRule="auto"/>
        <w:jc w:val="both"/>
        <w:rPr>
          <w:sz w:val="24"/>
          <w:szCs w:val="24"/>
        </w:rPr>
      </w:pPr>
      <w:r w:rsidRPr="005042A3">
        <w:rPr>
          <w:sz w:val="24"/>
          <w:szCs w:val="24"/>
        </w:rPr>
        <w:t>საკითხი: ზოგადად სამედიცინო მომსახურების (მათ შორის სტომატოლოგიური) და მედიკამენტების</w:t>
      </w:r>
      <w:r w:rsidRPr="005042A3">
        <w:rPr>
          <w:sz w:val="24"/>
          <w:szCs w:val="24"/>
          <w:lang w:val="ka-GE"/>
        </w:rPr>
        <w:t xml:space="preserve"> </w:t>
      </w:r>
      <w:r w:rsidRPr="005042A3">
        <w:rPr>
          <w:sz w:val="24"/>
          <w:szCs w:val="24"/>
        </w:rPr>
        <w:t>გაძვირება</w:t>
      </w:r>
      <w:r w:rsidRPr="005042A3">
        <w:rPr>
          <w:sz w:val="24"/>
          <w:szCs w:val="24"/>
          <w:lang w:val="ka-GE"/>
        </w:rPr>
        <w:t>;</w:t>
      </w:r>
    </w:p>
    <w:p w:rsidR="005042A3" w:rsidRDefault="005042A3" w:rsidP="00BB2088">
      <w:pPr>
        <w:spacing w:line="276" w:lineRule="auto"/>
        <w:jc w:val="both"/>
        <w:rPr>
          <w:sz w:val="24"/>
          <w:szCs w:val="24"/>
          <w:lang w:val="ka-GE"/>
        </w:rPr>
      </w:pPr>
      <w:r w:rsidRPr="005042A3">
        <w:rPr>
          <w:b/>
          <w:sz w:val="24"/>
          <w:szCs w:val="24"/>
          <w:lang w:val="ka-GE"/>
        </w:rPr>
        <w:t>პასუხი:</w:t>
      </w:r>
      <w:r w:rsidR="00BB2088">
        <w:rPr>
          <w:b/>
          <w:sz w:val="24"/>
          <w:szCs w:val="24"/>
          <w:lang w:val="ka-GE"/>
        </w:rPr>
        <w:t xml:space="preserve"> </w:t>
      </w:r>
      <w:r w:rsidR="00BB2088" w:rsidRPr="00BB2088">
        <w:rPr>
          <w:sz w:val="24"/>
          <w:szCs w:val="24"/>
          <w:lang w:val="ka-GE"/>
        </w:rPr>
        <w:t xml:space="preserve">კოვიდის პანდემიამ მოიტანა სამედიცინო მომსახურების გაძვირების ტენდინცია გლობალურად. გასაკვირი არ არის, რომ ეს ტენდენცია საქართველოს შეეხო. გაძვირება გამოიწვია პირადი დაცვის საშუალებების ინტენსიური გამოყენების საჭიროებამ. ამ საშუალებების ფასის მკვეთრი მატება გლობალური დეფიციტის გამო, ბუნებრივია დამატებით ტვირთად დააწვა ჯანდაცვის სისტემას. სახელმწიფომ თავის </w:t>
      </w:r>
      <w:r w:rsidR="00BB2088" w:rsidRPr="00BB2088">
        <w:rPr>
          <w:sz w:val="24"/>
          <w:szCs w:val="24"/>
          <w:lang w:val="ka-GE"/>
        </w:rPr>
        <w:lastRenderedPageBreak/>
        <w:t>თავზე აიღო სრულად კოვიდის და ცხელების კლინიკებში პირადი დაცვის საშულებებით მომარაგება და იქ მისულ მომხმარებელზე ფასის მატება არ ასახულა. სტომატოლოგიური და სხვა კერძოდ დაფინანსებული სერვისებისთვის ფასის მატება</w:t>
      </w:r>
      <w:r w:rsidR="00BB2088">
        <w:rPr>
          <w:sz w:val="24"/>
          <w:szCs w:val="24"/>
          <w:lang w:val="ka-GE"/>
        </w:rPr>
        <w:t xml:space="preserve"> ინფექციის კონტროლის მიზნებისთვის გამართლებული დანახარჯია. </w:t>
      </w:r>
    </w:p>
    <w:p w:rsidR="00BB2088" w:rsidRPr="00275C7F" w:rsidRDefault="00BB2088" w:rsidP="00BB2088">
      <w:pPr>
        <w:spacing w:line="276" w:lineRule="auto"/>
        <w:jc w:val="both"/>
        <w:rPr>
          <w:sz w:val="24"/>
          <w:szCs w:val="24"/>
          <w:lang w:val="ka-GE"/>
        </w:rPr>
      </w:pPr>
      <w:r>
        <w:rPr>
          <w:sz w:val="24"/>
          <w:szCs w:val="24"/>
          <w:lang w:val="ka-GE"/>
        </w:rPr>
        <w:t xml:space="preserve">მედიკამენტების გაძვირების მიზეზების და წამალზე ხელმისაწვდომობის გაუმჯობესების თემა დიდი ხანია აქტუალურია. კოვიდ 19 --ის პანდემიამ მგზავრობის და ტვირთების გადაზიდვის შეფერხების გამო კიდევ მეტად გაართულა ეს </w:t>
      </w:r>
      <w:r w:rsidR="00275C7F">
        <w:rPr>
          <w:sz w:val="24"/>
          <w:szCs w:val="24"/>
          <w:lang w:val="ka-GE"/>
        </w:rPr>
        <w:t xml:space="preserve">სიტუაცია. თუმცა ისიც უნდა აღინიშნოს, რომ ეპიდემიის პერიოდში კიდევ ერთხელ გამოიკვეთა ადგილობრივი </w:t>
      </w:r>
      <w:r w:rsidR="00275C7F">
        <w:rPr>
          <w:sz w:val="24"/>
          <w:szCs w:val="24"/>
        </w:rPr>
        <w:t>GMP</w:t>
      </w:r>
      <w:r w:rsidR="00275C7F">
        <w:rPr>
          <w:sz w:val="24"/>
          <w:szCs w:val="24"/>
          <w:lang w:val="ka-GE"/>
        </w:rPr>
        <w:t xml:space="preserve">ს სტანდარტების შესაბამისად ფარმაცევტული წარმოების განვითარების აუცილებლობა. ხარისხიან მედიკამენტებზე ხელმისაწვდომობის უზრუნველყოფისთვის მნიშვნელოვანი ნაბიჯი ეფექტური საკანონმდებლო გარემოს ჩამოყალიბებაა. წამლის ახალი კანონი შემუშავების პროცესშია და უახლოეს პერიოდში გახდება განხილვის საგანი. </w:t>
      </w:r>
    </w:p>
    <w:p w:rsidR="005042A3" w:rsidRPr="005042A3" w:rsidRDefault="005042A3" w:rsidP="005042A3">
      <w:pPr>
        <w:spacing w:line="276" w:lineRule="auto"/>
        <w:ind w:left="360"/>
        <w:jc w:val="both"/>
        <w:rPr>
          <w:sz w:val="24"/>
          <w:szCs w:val="24"/>
        </w:rPr>
      </w:pPr>
    </w:p>
    <w:p w:rsidR="005042A3" w:rsidRPr="004D6247" w:rsidRDefault="005042A3" w:rsidP="005042A3">
      <w:pPr>
        <w:pStyle w:val="ListParagraph"/>
        <w:numPr>
          <w:ilvl w:val="0"/>
          <w:numId w:val="1"/>
        </w:numPr>
        <w:spacing w:line="276" w:lineRule="auto"/>
        <w:jc w:val="both"/>
        <w:rPr>
          <w:sz w:val="24"/>
          <w:szCs w:val="24"/>
          <w:highlight w:val="yellow"/>
        </w:rPr>
      </w:pPr>
      <w:r w:rsidRPr="004D6247">
        <w:rPr>
          <w:sz w:val="24"/>
          <w:szCs w:val="24"/>
          <w:highlight w:val="yellow"/>
        </w:rPr>
        <w:t>საკითხი: თვითდასაქმებულების ანაზღაურება - შესაძლებელია, ამ თუ იმ მოქალაქემ მისი</w:t>
      </w:r>
      <w:r w:rsidRPr="004D6247">
        <w:rPr>
          <w:sz w:val="24"/>
          <w:szCs w:val="24"/>
          <w:highlight w:val="yellow"/>
          <w:lang w:val="ka-GE"/>
        </w:rPr>
        <w:t xml:space="preserve"> </w:t>
      </w:r>
      <w:r w:rsidRPr="004D6247">
        <w:rPr>
          <w:sz w:val="24"/>
          <w:szCs w:val="24"/>
          <w:highlight w:val="yellow"/>
        </w:rPr>
        <w:t>თვითდასაქმებულობის დადასტურება ვერ შეძლოს;</w:t>
      </w:r>
    </w:p>
    <w:p w:rsidR="005042A3" w:rsidRPr="004D6247" w:rsidRDefault="005042A3" w:rsidP="005042A3">
      <w:pPr>
        <w:pStyle w:val="ListParagraph"/>
        <w:spacing w:line="276" w:lineRule="auto"/>
        <w:jc w:val="both"/>
        <w:rPr>
          <w:sz w:val="24"/>
          <w:szCs w:val="24"/>
          <w:highlight w:val="yellow"/>
          <w:lang w:val="ka-GE"/>
        </w:rPr>
      </w:pPr>
    </w:p>
    <w:p w:rsidR="005042A3" w:rsidRPr="005042A3" w:rsidRDefault="005042A3" w:rsidP="005042A3">
      <w:pPr>
        <w:spacing w:line="276" w:lineRule="auto"/>
        <w:jc w:val="both"/>
        <w:rPr>
          <w:b/>
          <w:sz w:val="24"/>
          <w:szCs w:val="24"/>
          <w:lang w:val="ka-GE"/>
        </w:rPr>
      </w:pPr>
      <w:r w:rsidRPr="004D6247">
        <w:rPr>
          <w:b/>
          <w:sz w:val="24"/>
          <w:szCs w:val="24"/>
          <w:highlight w:val="yellow"/>
          <w:lang w:val="ka-GE"/>
        </w:rPr>
        <w:t>პასუხი:</w:t>
      </w:r>
    </w:p>
    <w:p w:rsidR="005042A3" w:rsidRPr="005042A3" w:rsidRDefault="005042A3" w:rsidP="005042A3">
      <w:pPr>
        <w:pStyle w:val="ListParagraph"/>
        <w:spacing w:line="276" w:lineRule="auto"/>
        <w:jc w:val="both"/>
        <w:rPr>
          <w:sz w:val="24"/>
          <w:szCs w:val="24"/>
          <w:lang w:val="ka-GE"/>
        </w:rPr>
      </w:pPr>
    </w:p>
    <w:p w:rsidR="005042A3" w:rsidRPr="00275C7F" w:rsidRDefault="005042A3" w:rsidP="00275C7F">
      <w:pPr>
        <w:pStyle w:val="ListParagraph"/>
        <w:numPr>
          <w:ilvl w:val="0"/>
          <w:numId w:val="1"/>
        </w:numPr>
        <w:spacing w:line="276" w:lineRule="auto"/>
        <w:jc w:val="both"/>
        <w:rPr>
          <w:sz w:val="24"/>
          <w:szCs w:val="24"/>
        </w:rPr>
      </w:pPr>
      <w:r w:rsidRPr="005042A3">
        <w:rPr>
          <w:sz w:val="24"/>
          <w:szCs w:val="24"/>
        </w:rPr>
        <w:t>საკითხი: 2020 წლის 22 მაისს საგანგებო მდგომარეობის და შეზღუდვების მოსალოდნელი მოხსნიდან</w:t>
      </w:r>
      <w:r w:rsidRPr="005042A3">
        <w:rPr>
          <w:sz w:val="24"/>
          <w:szCs w:val="24"/>
          <w:lang w:val="ka-GE"/>
        </w:rPr>
        <w:t xml:space="preserve"> </w:t>
      </w:r>
      <w:r w:rsidRPr="005042A3">
        <w:rPr>
          <w:sz w:val="24"/>
          <w:szCs w:val="24"/>
        </w:rPr>
        <w:t>გამომდინარე, ჯანდაცვის სამინისტროს მიერ არის თუ არა შემუშავებული Covid-19-ის</w:t>
      </w:r>
      <w:r w:rsidRPr="005042A3">
        <w:rPr>
          <w:sz w:val="24"/>
          <w:szCs w:val="24"/>
          <w:lang w:val="ka-GE"/>
        </w:rPr>
        <w:t xml:space="preserve"> </w:t>
      </w:r>
      <w:r w:rsidRPr="005042A3">
        <w:rPr>
          <w:sz w:val="24"/>
          <w:szCs w:val="24"/>
        </w:rPr>
        <w:t>ეპიდსიტუაციის პროგნოზის სცენარები?</w:t>
      </w:r>
      <w:r w:rsidRPr="005042A3">
        <w:rPr>
          <w:sz w:val="24"/>
          <w:szCs w:val="24"/>
          <w:lang w:val="ka-GE"/>
        </w:rPr>
        <w:t>;</w:t>
      </w:r>
    </w:p>
    <w:p w:rsidR="005042A3" w:rsidRPr="005042A3" w:rsidRDefault="005042A3" w:rsidP="005042A3">
      <w:pPr>
        <w:spacing w:line="276" w:lineRule="auto"/>
        <w:jc w:val="both"/>
        <w:rPr>
          <w:b/>
          <w:sz w:val="24"/>
          <w:szCs w:val="24"/>
          <w:lang w:val="ka-GE"/>
        </w:rPr>
      </w:pPr>
      <w:r w:rsidRPr="005042A3">
        <w:rPr>
          <w:b/>
          <w:sz w:val="24"/>
          <w:szCs w:val="24"/>
          <w:lang w:val="ka-GE"/>
        </w:rPr>
        <w:t>პასუხი:</w:t>
      </w:r>
      <w:r w:rsidR="00275C7F">
        <w:rPr>
          <w:b/>
          <w:sz w:val="24"/>
          <w:szCs w:val="24"/>
          <w:lang w:val="ka-GE"/>
        </w:rPr>
        <w:t xml:space="preserve">  </w:t>
      </w:r>
      <w:r w:rsidR="004D6247" w:rsidRPr="004D6247">
        <w:rPr>
          <w:sz w:val="24"/>
          <w:szCs w:val="24"/>
          <w:lang w:val="ka-GE"/>
        </w:rPr>
        <w:t>ჯანდაცვის სამინისტრო თვალს ადევნებს ვირუსის რეპროდუქციის მაჩვენებლის ცვლილებას რეალურ დროში.</w:t>
      </w:r>
      <w:r w:rsidR="004D6247">
        <w:rPr>
          <w:b/>
          <w:sz w:val="24"/>
          <w:szCs w:val="24"/>
          <w:lang w:val="ka-GE"/>
        </w:rPr>
        <w:t xml:space="preserve"> </w:t>
      </w:r>
      <w:r w:rsidR="004D6247" w:rsidRPr="004D6247">
        <w:rPr>
          <w:sz w:val="24"/>
          <w:szCs w:val="24"/>
          <w:lang w:val="ka-GE"/>
        </w:rPr>
        <w:t>მკაცრი სოციალური დისტანცირების ზომებით შესაძლებელი გახდა ამ მაჩვენებლის ერთს ქვემოთ ჩამოწევა (მარტი შუა რიცხვებში მაჩვენებელი საკმაოდ მაღალი 3.3 იყო) და შენარჩუნება. რეპროდუქციის მაჩვენებლის 2-თან მიახლოვება შეზღუდვების გამკაცრების საფუძველი შესაძლოა შეზღუდვების გამკაცრების საფუძველი კვლაცავ გახდეს.</w:t>
      </w:r>
      <w:r w:rsidR="004D6247">
        <w:rPr>
          <w:b/>
          <w:sz w:val="24"/>
          <w:szCs w:val="24"/>
          <w:lang w:val="ka-GE"/>
        </w:rPr>
        <w:t xml:space="preserve">  </w:t>
      </w:r>
    </w:p>
    <w:p w:rsidR="005042A3" w:rsidRPr="005042A3" w:rsidRDefault="005042A3" w:rsidP="005042A3">
      <w:pPr>
        <w:spacing w:line="276" w:lineRule="auto"/>
        <w:ind w:left="360"/>
        <w:jc w:val="both"/>
        <w:rPr>
          <w:sz w:val="24"/>
          <w:szCs w:val="24"/>
        </w:rPr>
      </w:pPr>
    </w:p>
    <w:p w:rsidR="005042A3" w:rsidRPr="00275C7F" w:rsidRDefault="005042A3" w:rsidP="005042A3">
      <w:pPr>
        <w:pStyle w:val="ListParagraph"/>
        <w:numPr>
          <w:ilvl w:val="0"/>
          <w:numId w:val="1"/>
        </w:numPr>
        <w:spacing w:line="276" w:lineRule="auto"/>
        <w:jc w:val="both"/>
        <w:rPr>
          <w:sz w:val="24"/>
          <w:szCs w:val="24"/>
        </w:rPr>
      </w:pPr>
      <w:r w:rsidRPr="005042A3">
        <w:rPr>
          <w:sz w:val="24"/>
          <w:szCs w:val="24"/>
        </w:rPr>
        <w:t>საკითხი: აღნიშნული შეზღუდვების მოხსნასთან მიმართებაში ჰოსპიტალური და პირველადი</w:t>
      </w:r>
      <w:r w:rsidRPr="005042A3">
        <w:rPr>
          <w:sz w:val="24"/>
          <w:szCs w:val="24"/>
          <w:lang w:val="ka-GE"/>
        </w:rPr>
        <w:t xml:space="preserve"> </w:t>
      </w:r>
      <w:r w:rsidRPr="005042A3">
        <w:rPr>
          <w:sz w:val="24"/>
          <w:szCs w:val="24"/>
        </w:rPr>
        <w:t>ჯანდაცვის სექტორების მზაობა Covid 19-ის ეპიდემიის მართვის თვალსაზრისით (კონკრეტული</w:t>
      </w:r>
      <w:r w:rsidRPr="005042A3">
        <w:rPr>
          <w:sz w:val="24"/>
          <w:szCs w:val="24"/>
          <w:lang w:val="ka-GE"/>
        </w:rPr>
        <w:t xml:space="preserve"> </w:t>
      </w:r>
      <w:r w:rsidRPr="005042A3">
        <w:rPr>
          <w:sz w:val="24"/>
          <w:szCs w:val="24"/>
        </w:rPr>
        <w:t xml:space="preserve">პარამეტრებით გამოხატული, მაგ: </w:t>
      </w:r>
      <w:r w:rsidRPr="005042A3">
        <w:rPr>
          <w:sz w:val="24"/>
          <w:szCs w:val="24"/>
        </w:rPr>
        <w:lastRenderedPageBreak/>
        <w:t>ინფიცირებულთა მიღების, ინფექციის შიდა კონტროლის</w:t>
      </w:r>
      <w:r w:rsidRPr="005042A3">
        <w:rPr>
          <w:sz w:val="24"/>
          <w:szCs w:val="24"/>
          <w:lang w:val="ka-GE"/>
        </w:rPr>
        <w:t xml:space="preserve"> </w:t>
      </w:r>
      <w:r w:rsidRPr="005042A3">
        <w:rPr>
          <w:sz w:val="24"/>
          <w:szCs w:val="24"/>
        </w:rPr>
        <w:t>მექანიზმების მუშაობის, სამედიცინო პერსონალის დამცავი საშუალებებით აღჭურვისა და სხვა</w:t>
      </w:r>
      <w:r w:rsidRPr="005042A3">
        <w:rPr>
          <w:sz w:val="24"/>
          <w:szCs w:val="24"/>
          <w:lang w:val="ka-GE"/>
        </w:rPr>
        <w:t xml:space="preserve"> </w:t>
      </w:r>
      <w:r w:rsidRPr="005042A3">
        <w:rPr>
          <w:sz w:val="24"/>
          <w:szCs w:val="24"/>
        </w:rPr>
        <w:t>საკვანძო საკითხების მიხედვით);</w:t>
      </w:r>
    </w:p>
    <w:p w:rsidR="005042A3" w:rsidRDefault="005042A3" w:rsidP="005042A3">
      <w:pPr>
        <w:spacing w:line="276" w:lineRule="auto"/>
        <w:jc w:val="both"/>
        <w:rPr>
          <w:b/>
          <w:sz w:val="24"/>
          <w:szCs w:val="24"/>
          <w:lang w:val="ka-GE"/>
        </w:rPr>
      </w:pPr>
      <w:r w:rsidRPr="005042A3">
        <w:rPr>
          <w:b/>
          <w:sz w:val="24"/>
          <w:szCs w:val="24"/>
          <w:lang w:val="ka-GE"/>
        </w:rPr>
        <w:t>პასუხი:</w:t>
      </w:r>
      <w:r w:rsidR="00275C7F">
        <w:rPr>
          <w:b/>
          <w:sz w:val="24"/>
          <w:szCs w:val="24"/>
          <w:lang w:val="ka-GE"/>
        </w:rPr>
        <w:t xml:space="preserve"> </w:t>
      </w:r>
      <w:r w:rsidR="005430EA" w:rsidRPr="005430EA">
        <w:rPr>
          <w:sz w:val="24"/>
          <w:szCs w:val="24"/>
          <w:lang w:val="ka-GE"/>
        </w:rPr>
        <w:t>კოვიდ 19-ის შემთხვევების გაჩენიდან დღემდე ჯანდაცვის სექტორმა მნიშვნელოვანი სამუშაო გასწია კოვიდზე რეაგირებისთვის მომზადების კუთხით</w:t>
      </w:r>
      <w:r w:rsidR="005430EA">
        <w:rPr>
          <w:b/>
          <w:sz w:val="24"/>
          <w:szCs w:val="24"/>
          <w:lang w:val="ka-GE"/>
        </w:rPr>
        <w:t xml:space="preserve">. </w:t>
      </w:r>
      <w:r w:rsidR="005430EA" w:rsidRPr="005430EA">
        <w:rPr>
          <w:sz w:val="24"/>
          <w:szCs w:val="24"/>
          <w:lang w:val="ka-GE"/>
        </w:rPr>
        <w:t>პირველი დარტყმა ნებისმიერი ეპიდემიის დროს სასწრაფო გადაუდებელი დახმარების სამსახურზე და პირველად ჯანდაცვაზე მოდის. ამ სამსახურებმა კარგად გაართვეს თავი პირველ ტალღას.</w:t>
      </w:r>
      <w:r w:rsidR="005430EA">
        <w:rPr>
          <w:b/>
          <w:sz w:val="24"/>
          <w:szCs w:val="24"/>
          <w:lang w:val="ka-GE"/>
        </w:rPr>
        <w:t xml:space="preserve"> სასწრაფო დახმარების პერსონალში უდიდესი დატვირთვის და კოვიდ ინფიცირებულ პაციენტებთან უშუალო კონტაქტის მიუხედავად 4000- ზე მეტ თანამშრომელს შორის აღინიშნა დაინფიცირების მხოლოდ ერთეული შემთხვევა. </w:t>
      </w:r>
    </w:p>
    <w:p w:rsidR="00F938DA" w:rsidRDefault="005430EA" w:rsidP="005430EA">
      <w:pPr>
        <w:spacing w:line="276" w:lineRule="auto"/>
        <w:jc w:val="both"/>
        <w:rPr>
          <w:sz w:val="24"/>
          <w:szCs w:val="24"/>
          <w:lang w:val="ka-GE"/>
        </w:rPr>
      </w:pPr>
      <w:r w:rsidRPr="005430EA">
        <w:rPr>
          <w:sz w:val="24"/>
          <w:szCs w:val="24"/>
          <w:lang w:val="ka-GE"/>
        </w:rPr>
        <w:t>სამინისტრომ თებერვლიდან-აპრილამდე განახორციელა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 ცხელების შემთხვევაში ონლაინ კონსულტაცია,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w:t>
      </w:r>
      <w:r>
        <w:rPr>
          <w:sz w:val="24"/>
          <w:szCs w:val="24"/>
          <w:lang w:val="ka-GE"/>
        </w:rPr>
        <w:t xml:space="preserve"> პირველადი ჯანდაცვის 2500</w:t>
      </w:r>
      <w:r w:rsidR="00F938DA">
        <w:rPr>
          <w:sz w:val="24"/>
          <w:szCs w:val="24"/>
          <w:lang w:val="ka-GE"/>
        </w:rPr>
        <w:t>-</w:t>
      </w:r>
      <w:r>
        <w:rPr>
          <w:sz w:val="24"/>
          <w:szCs w:val="24"/>
          <w:lang w:val="ka-GE"/>
        </w:rPr>
        <w:t>მდე ოჯახის ექიმმა და უბნის პედიატრმა და თერაპევტმა</w:t>
      </w:r>
      <w:r w:rsidR="00F938DA">
        <w:rPr>
          <w:sz w:val="24"/>
          <w:szCs w:val="24"/>
          <w:lang w:val="ka-GE"/>
        </w:rPr>
        <w:t xml:space="preserve">, რაც სოფლად და ქალაქებში დასაქმებული ექიმების 95%-ზე მეტს შეადგენს. </w:t>
      </w:r>
    </w:p>
    <w:p w:rsidR="005430EA" w:rsidRDefault="00F938DA" w:rsidP="005430EA">
      <w:pPr>
        <w:spacing w:line="276" w:lineRule="auto"/>
        <w:jc w:val="both"/>
        <w:rPr>
          <w:sz w:val="24"/>
          <w:szCs w:val="24"/>
          <w:lang w:val="ka-GE"/>
        </w:rPr>
      </w:pPr>
      <w:r>
        <w:rPr>
          <w:sz w:val="24"/>
          <w:szCs w:val="24"/>
          <w:lang w:val="ka-GE"/>
        </w:rPr>
        <w:t xml:space="preserve">დღეისათვის ჯანდაცვის სამინისტროს აქვს პირადი დაცვის საშუალებების მარაგი ყველა სტარტეგიული ობიექტის შეუფერხებელი მომარაგებისთვის. </w:t>
      </w:r>
      <w:r w:rsidR="005430EA">
        <w:rPr>
          <w:sz w:val="24"/>
          <w:szCs w:val="24"/>
          <w:lang w:val="ka-GE"/>
        </w:rPr>
        <w:t xml:space="preserve"> </w:t>
      </w:r>
      <w:r>
        <w:rPr>
          <w:sz w:val="24"/>
          <w:szCs w:val="24"/>
          <w:lang w:val="ka-GE"/>
        </w:rPr>
        <w:t xml:space="preserve">გრძელდება სამედიცინო პერსონალის ტრეინგის კრიტიკული შემთხვევების მართვისა და ინფექციის კონტროლის საკითხებში. სამედიცინო და ფარმაცევტული საქმიანობის სააგენტო აქტიურ მონიტორინგს ახორციელებს სამედიცინო დაწესებულებებში ინფექციის კონტროლის კუთხით კოვიდზე რეაგირებისთვის მზადყოფნის შეფასებისთვის. </w:t>
      </w:r>
    </w:p>
    <w:p w:rsidR="00F938DA" w:rsidRPr="00F938DA" w:rsidRDefault="00F938DA" w:rsidP="005430EA">
      <w:pPr>
        <w:spacing w:line="276" w:lineRule="auto"/>
        <w:jc w:val="both"/>
        <w:rPr>
          <w:sz w:val="24"/>
          <w:szCs w:val="24"/>
          <w:lang w:val="ka-GE"/>
        </w:rPr>
      </w:pPr>
      <w:r>
        <w:rPr>
          <w:sz w:val="24"/>
          <w:szCs w:val="24"/>
          <w:lang w:val="ka-GE"/>
        </w:rPr>
        <w:t xml:space="preserve">ქვეყანაში მოქმედ საწოლფონდს, უპრეცენდენტოდ მოკლე ვადაში დაემატა რუხის და ბათუმის ახალი საავადმყოფოები, თითოეულში ამჟამად მოქმედია 100-საწოლი. </w:t>
      </w:r>
      <w:r>
        <w:rPr>
          <w:sz w:val="24"/>
          <w:szCs w:val="24"/>
          <w:lang w:val="ka-GE"/>
        </w:rPr>
        <w:lastRenderedPageBreak/>
        <w:t xml:space="preserve">სამომავლოდ იგეგმება ამ საწოლფონდის გაორმაგება. შეძენილ იქნა და საავადმყოფოებს საჩუქრად გადმოეცა 100-ზე მეტი ახალი ხელოვნური სუნთქვის აპარატი. მიმდინარეობს მუშაობა ავტომატიზებული </w:t>
      </w:r>
      <w:r>
        <w:rPr>
          <w:sz w:val="24"/>
          <w:szCs w:val="24"/>
        </w:rPr>
        <w:t xml:space="preserve">PCR </w:t>
      </w:r>
      <w:r>
        <w:rPr>
          <w:sz w:val="24"/>
          <w:szCs w:val="24"/>
          <w:lang w:val="ka-GE"/>
        </w:rPr>
        <w:t xml:space="preserve">ტექნიოლოგიების დანერგვაზე. 24 საათში 1300 ტესტის ჩატარების შესაძლებლობის მქონე 1 აპარატს ქვეყანა აზიის განვითარების ბანკის გრანტის ფარგლებში სექტემბერში მიიღებს, მეორე აპარატის შესყიდვა მოხდება მსოფლიო ბანკის პროექტის ფარგლებში, რაც მნიშვენლოვნად გაზრდის ტესტირების შესაძლებლობას. </w:t>
      </w:r>
    </w:p>
    <w:p w:rsidR="005042A3" w:rsidRPr="005042A3" w:rsidRDefault="005042A3" w:rsidP="005042A3">
      <w:pPr>
        <w:spacing w:line="276" w:lineRule="auto"/>
        <w:ind w:left="360"/>
        <w:jc w:val="both"/>
        <w:rPr>
          <w:sz w:val="24"/>
          <w:szCs w:val="24"/>
        </w:rPr>
      </w:pPr>
    </w:p>
    <w:p w:rsidR="005042A3" w:rsidRPr="00F938DA" w:rsidRDefault="005042A3" w:rsidP="00F938DA">
      <w:pPr>
        <w:pStyle w:val="ListParagraph"/>
        <w:numPr>
          <w:ilvl w:val="0"/>
          <w:numId w:val="1"/>
        </w:numPr>
        <w:spacing w:line="276" w:lineRule="auto"/>
        <w:jc w:val="both"/>
        <w:rPr>
          <w:sz w:val="24"/>
          <w:szCs w:val="24"/>
        </w:rPr>
      </w:pPr>
      <w:r w:rsidRPr="005042A3">
        <w:rPr>
          <w:sz w:val="24"/>
          <w:szCs w:val="24"/>
        </w:rPr>
        <w:t>საკითხი: სამინისტროს გამარტივებული შესყიდვების ბუნდოვანება. შესყიდული ტესტების სანდოობა</w:t>
      </w:r>
      <w:r w:rsidRPr="005042A3">
        <w:rPr>
          <w:sz w:val="24"/>
          <w:szCs w:val="24"/>
          <w:lang w:val="ka-GE"/>
        </w:rPr>
        <w:t>;</w:t>
      </w:r>
    </w:p>
    <w:p w:rsidR="00D21A1E" w:rsidRDefault="005042A3" w:rsidP="005042A3">
      <w:pPr>
        <w:spacing w:line="276" w:lineRule="auto"/>
        <w:jc w:val="both"/>
        <w:rPr>
          <w:sz w:val="24"/>
          <w:szCs w:val="24"/>
          <w:lang w:val="ka-GE"/>
        </w:rPr>
      </w:pPr>
      <w:r w:rsidRPr="005042A3">
        <w:rPr>
          <w:b/>
          <w:sz w:val="24"/>
          <w:szCs w:val="24"/>
          <w:lang w:val="ka-GE"/>
        </w:rPr>
        <w:t>პასუხი:</w:t>
      </w:r>
      <w:r w:rsidR="00F938DA">
        <w:rPr>
          <w:b/>
          <w:sz w:val="24"/>
          <w:szCs w:val="24"/>
          <w:lang w:val="ka-GE"/>
        </w:rPr>
        <w:t xml:space="preserve"> </w:t>
      </w:r>
      <w:r w:rsidR="001B3880" w:rsidRPr="001B3880">
        <w:rPr>
          <w:sz w:val="24"/>
          <w:szCs w:val="24"/>
          <w:lang w:val="ka-GE"/>
        </w:rPr>
        <w:t>ყველა შესყიდვა</w:t>
      </w:r>
      <w:r w:rsidR="001B3880">
        <w:rPr>
          <w:sz w:val="24"/>
          <w:szCs w:val="24"/>
          <w:lang w:val="ka-GE"/>
        </w:rPr>
        <w:t>, პირადი დაცვის საშუალებები მწვავე დეფიციტის და გლობალურად ეპიდემიის მკვეთრი გავრცელების მაღალი რისკის გამო გაზრდილი მოთხოვნის მიუხედავად შესრულ</w:t>
      </w:r>
      <w:r w:rsidR="001B3880" w:rsidRPr="001B3880">
        <w:rPr>
          <w:sz w:val="24"/>
          <w:szCs w:val="24"/>
          <w:lang w:val="ka-GE"/>
        </w:rPr>
        <w:t>დ</w:t>
      </w:r>
      <w:r w:rsidR="001B3880">
        <w:rPr>
          <w:sz w:val="24"/>
          <w:szCs w:val="24"/>
          <w:lang w:val="ka-GE"/>
        </w:rPr>
        <w:t>ა</w:t>
      </w:r>
      <w:r w:rsidR="001B3880" w:rsidRPr="001B3880">
        <w:rPr>
          <w:sz w:val="24"/>
          <w:szCs w:val="24"/>
          <w:lang w:val="ka-GE"/>
        </w:rPr>
        <w:t xml:space="preserve"> საქართველოს კანონდებლობასთან სრული შესაბამისობით</w:t>
      </w:r>
      <w:r w:rsidR="001B3880">
        <w:rPr>
          <w:sz w:val="24"/>
          <w:szCs w:val="24"/>
          <w:lang w:val="ka-GE"/>
        </w:rPr>
        <w:t xml:space="preserve">. </w:t>
      </w:r>
      <w:r w:rsidR="00D21A1E">
        <w:rPr>
          <w:sz w:val="24"/>
          <w:szCs w:val="24"/>
          <w:lang w:val="ka-GE"/>
        </w:rPr>
        <w:t>შეს</w:t>
      </w:r>
      <w:r w:rsidR="001B3880">
        <w:rPr>
          <w:sz w:val="24"/>
          <w:szCs w:val="24"/>
          <w:lang w:val="ka-GE"/>
        </w:rPr>
        <w:t>ყ</w:t>
      </w:r>
      <w:r w:rsidR="00D21A1E">
        <w:rPr>
          <w:sz w:val="24"/>
          <w:szCs w:val="24"/>
          <w:lang w:val="ka-GE"/>
        </w:rPr>
        <w:t>დ</w:t>
      </w:r>
      <w:r w:rsidR="001B3880">
        <w:rPr>
          <w:sz w:val="24"/>
          <w:szCs w:val="24"/>
          <w:lang w:val="ka-GE"/>
        </w:rPr>
        <w:t xml:space="preserve">ივების პროცესს ართულებდა ბაზარზე საჭირო მასალის მცირე რაოდენობა, საერთაშორისო გადაზიდვების შეფერხება და </w:t>
      </w:r>
      <w:r w:rsidR="00D21A1E">
        <w:rPr>
          <w:sz w:val="24"/>
          <w:szCs w:val="24"/>
          <w:lang w:val="ka-GE"/>
        </w:rPr>
        <w:t xml:space="preserve">საერთაშორისო </w:t>
      </w:r>
      <w:r w:rsidR="001B3880">
        <w:rPr>
          <w:sz w:val="24"/>
          <w:szCs w:val="24"/>
          <w:lang w:val="ka-GE"/>
        </w:rPr>
        <w:t>მომწოდებლების</w:t>
      </w:r>
      <w:r w:rsidR="00D21A1E">
        <w:rPr>
          <w:sz w:val="24"/>
          <w:szCs w:val="24"/>
          <w:lang w:val="ka-GE"/>
        </w:rPr>
        <w:t xml:space="preserve"> მიერ მოწოდების ვადების დარღვევა. ამ სირთულეების მიუხედავად, ჯანდაცვისა და საგარეო საქმეთა სამინისტროების აქტიური კომუნიკაციით მწრამოებელი ქვეყნების დიპლომატიურ მისიებთან და სოფლის მეურნეობის სამინისტროს ჩართულობით  მოხერხდა საჭირო მარაგების დროულად მობილიზება და ქვეყანაში შემოტანა. </w:t>
      </w:r>
    </w:p>
    <w:p w:rsidR="005042A3" w:rsidRPr="00D21A1E" w:rsidRDefault="00D21A1E" w:rsidP="00D21A1E">
      <w:pPr>
        <w:spacing w:line="276" w:lineRule="auto"/>
        <w:jc w:val="both"/>
        <w:rPr>
          <w:b/>
          <w:sz w:val="24"/>
          <w:szCs w:val="24"/>
          <w:lang w:val="ka-GE"/>
        </w:rPr>
      </w:pPr>
      <w:r>
        <w:rPr>
          <w:sz w:val="24"/>
          <w:szCs w:val="24"/>
          <w:lang w:val="ka-GE"/>
        </w:rPr>
        <w:t xml:space="preserve">რაც შეეხება შესყიდული ტესტების სანდოობა- ჯანდაცვის სამინისტრო ეპიდემიის პირველი დღიდან კატეგორიული წინააღმდეგი იყო ქვეყანაში საეჭვო ხარისხისა და დანიშნულების ტესტების შემოტანის. ეს თემა არაერთხელ გახდა მწვავე პოლიტიკური ოპონირების საგანი. დღემდე ქვეყანაში შემოტანილი ტესტების უდიდესი ნაწილი არის </w:t>
      </w:r>
      <w:r>
        <w:rPr>
          <w:sz w:val="24"/>
          <w:szCs w:val="24"/>
        </w:rPr>
        <w:t xml:space="preserve">PCR </w:t>
      </w:r>
      <w:r>
        <w:rPr>
          <w:sz w:val="24"/>
          <w:szCs w:val="24"/>
          <w:lang w:val="ka-GE"/>
        </w:rPr>
        <w:t xml:space="preserve">ტესტი, რომელიც დიაგნოსტიკის ოქროს სტანდარტს წარმოდგენს. მოხდა გარკვეული რაოდენობის სწრაფი ანტიგენ ან ანტისხეულებზე დამყარებული ტესტების შესყიდვა სამინისტროსთან მოქმედი ლაბორატორიული ექსპერტების ჯგუფის რეკომენდაციების გათვალისწინებით. ხარისხის უზრუნველყოფის მიზნით სამინისტრო უპირატესობას ანიჭებს იმ ტესტების შესყიდვას, რომელიც რეგისტრირებულია ქვეყანაში დადგენილი წესით, ტესტი შედის მსოფლიო ბანკის ან ჯანმრთელობის მსოფლიო ორგანიზაციის კოვიდის დიაგნოსტიკური კონსორციუმის მიერ რეკომენდებული ტესტების ჩამონათვალში და ტესტის შესახებ უარყოფითი ანგარიში სხვა ქვეყნების მიერ გავრცელებული არ ყოფილა. </w:t>
      </w:r>
    </w:p>
    <w:p w:rsidR="005042A3" w:rsidRPr="00D21A1E" w:rsidRDefault="005042A3" w:rsidP="005042A3">
      <w:pPr>
        <w:pStyle w:val="ListParagraph"/>
        <w:numPr>
          <w:ilvl w:val="0"/>
          <w:numId w:val="1"/>
        </w:numPr>
        <w:spacing w:line="276" w:lineRule="auto"/>
        <w:jc w:val="both"/>
        <w:rPr>
          <w:sz w:val="24"/>
          <w:szCs w:val="24"/>
        </w:rPr>
      </w:pPr>
      <w:r w:rsidRPr="005042A3">
        <w:rPr>
          <w:sz w:val="24"/>
          <w:szCs w:val="24"/>
        </w:rPr>
        <w:lastRenderedPageBreak/>
        <w:t>საკითხი: კოვიდ19-ის მართვის ფინანსური უზრუნველყოფა</w:t>
      </w:r>
      <w:r w:rsidRPr="005042A3">
        <w:rPr>
          <w:sz w:val="24"/>
          <w:szCs w:val="24"/>
          <w:lang w:val="ka-GE"/>
        </w:rPr>
        <w:t>;</w:t>
      </w:r>
    </w:p>
    <w:p w:rsidR="005042A3" w:rsidRDefault="005042A3" w:rsidP="005042A3">
      <w:pPr>
        <w:spacing w:line="276" w:lineRule="auto"/>
        <w:jc w:val="both"/>
        <w:rPr>
          <w:b/>
          <w:sz w:val="24"/>
          <w:szCs w:val="24"/>
          <w:lang w:val="ka-GE"/>
        </w:rPr>
      </w:pPr>
      <w:r w:rsidRPr="005042A3">
        <w:rPr>
          <w:b/>
          <w:sz w:val="24"/>
          <w:szCs w:val="24"/>
          <w:lang w:val="ka-GE"/>
        </w:rPr>
        <w:t>პასუხი:</w:t>
      </w:r>
    </w:p>
    <w:p w:rsidR="00D21A1E" w:rsidRPr="004D6247" w:rsidRDefault="00D21A1E" w:rsidP="00D21A1E">
      <w:pPr>
        <w:spacing w:line="276" w:lineRule="auto"/>
        <w:jc w:val="both"/>
        <w:rPr>
          <w:rFonts w:eastAsia="Times New Roman" w:cs="Sylfaen"/>
          <w:noProof/>
          <w:sz w:val="24"/>
          <w:szCs w:val="24"/>
          <w:lang w:val="ka-GE"/>
        </w:rPr>
      </w:pPr>
      <w:r w:rsidRPr="00D21A1E">
        <w:rPr>
          <w:sz w:val="24"/>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D21A1E">
        <w:rPr>
          <w:rFonts w:eastAsia="Times New Roman" w:cs="Sylfaen"/>
          <w:noProof/>
          <w:sz w:val="24"/>
          <w:szCs w:val="20"/>
          <w:lang w:val="ka-GE"/>
        </w:rPr>
        <w:t>ახალი კორონავირუსით (SARS-CoV-2) გამოწვეული ინფექციის (COVID 19) დიაგნოსტიკის და მართვის დაფინანსებას. პროგრამის ფარგლებში ხდება ხალი კორონავირუსით (SARS-CoV-2) გამოწვე</w:t>
      </w:r>
      <w:bookmarkStart w:id="0" w:name="_GoBack"/>
      <w:bookmarkEnd w:id="0"/>
      <w:r w:rsidRPr="00D21A1E">
        <w:rPr>
          <w:rFonts w:eastAsia="Times New Roman" w:cs="Sylfaen"/>
          <w:noProof/>
          <w:sz w:val="24"/>
          <w:szCs w:val="20"/>
          <w:lang w:val="ka-GE"/>
        </w:rPr>
        <w:t xml:space="preserve">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rsidR="004D6247" w:rsidRPr="004D6247" w:rsidRDefault="00D21A1E" w:rsidP="004D6247">
      <w:pPr>
        <w:spacing w:before="120" w:after="120"/>
        <w:jc w:val="both"/>
        <w:rPr>
          <w:sz w:val="24"/>
          <w:szCs w:val="24"/>
          <w:lang w:val="ka-GE"/>
        </w:rPr>
      </w:pPr>
      <w:r w:rsidRPr="004D6247">
        <w:rPr>
          <w:rFonts w:cs="Sylfaen"/>
          <w:sz w:val="24"/>
          <w:szCs w:val="24"/>
          <w:lang w:val="ka-GE"/>
        </w:rPr>
        <w:t>მიმდინარე</w:t>
      </w:r>
      <w:r w:rsidRPr="004D6247">
        <w:rPr>
          <w:sz w:val="24"/>
          <w:szCs w:val="24"/>
          <w:lang w:val="ka-GE"/>
        </w:rPr>
        <w:t xml:space="preserve"> </w:t>
      </w:r>
      <w:r w:rsidRPr="004D6247">
        <w:rPr>
          <w:rFonts w:cs="Sylfaen"/>
          <w:sz w:val="24"/>
          <w:szCs w:val="24"/>
          <w:lang w:val="ka-GE"/>
        </w:rPr>
        <w:t>წლის</w:t>
      </w:r>
      <w:r w:rsidRPr="004D6247">
        <w:rPr>
          <w:sz w:val="24"/>
          <w:szCs w:val="24"/>
          <w:lang w:val="ka-GE"/>
        </w:rPr>
        <w:t xml:space="preserve"> </w:t>
      </w:r>
      <w:r w:rsidRPr="004D6247">
        <w:rPr>
          <w:rFonts w:cs="Sylfaen"/>
          <w:sz w:val="24"/>
          <w:szCs w:val="24"/>
          <w:lang w:val="ka-GE"/>
        </w:rPr>
        <w:t>მარტისა</w:t>
      </w:r>
      <w:r w:rsidRPr="004D6247">
        <w:rPr>
          <w:sz w:val="24"/>
          <w:szCs w:val="24"/>
          <w:lang w:val="ka-GE"/>
        </w:rPr>
        <w:t xml:space="preserve"> </w:t>
      </w:r>
      <w:r w:rsidRPr="004D6247">
        <w:rPr>
          <w:rFonts w:cs="Sylfaen"/>
          <w:sz w:val="24"/>
          <w:szCs w:val="24"/>
          <w:lang w:val="ka-GE"/>
        </w:rPr>
        <w:t>და</w:t>
      </w:r>
      <w:r w:rsidRPr="004D6247">
        <w:rPr>
          <w:sz w:val="24"/>
          <w:szCs w:val="24"/>
          <w:lang w:val="ka-GE"/>
        </w:rPr>
        <w:t xml:space="preserve"> </w:t>
      </w:r>
      <w:r w:rsidRPr="004D6247">
        <w:rPr>
          <w:rFonts w:cs="Sylfaen"/>
          <w:sz w:val="24"/>
          <w:szCs w:val="24"/>
          <w:lang w:val="ka-GE"/>
        </w:rPr>
        <w:t>აპრილში</w:t>
      </w:r>
      <w:r w:rsidRPr="004D6247">
        <w:rPr>
          <w:sz w:val="24"/>
          <w:szCs w:val="24"/>
          <w:lang w:val="ka-GE"/>
        </w:rPr>
        <w:t xml:space="preserve"> </w:t>
      </w:r>
      <w:r w:rsidRPr="004D6247">
        <w:rPr>
          <w:rFonts w:cs="Sylfaen"/>
          <w:sz w:val="24"/>
          <w:szCs w:val="24"/>
          <w:lang w:val="ka-GE"/>
        </w:rPr>
        <w:t>სამედიცინო</w:t>
      </w:r>
      <w:r w:rsidRPr="004D6247">
        <w:rPr>
          <w:sz w:val="24"/>
          <w:szCs w:val="24"/>
          <w:lang w:val="ka-GE"/>
        </w:rPr>
        <w:t xml:space="preserve"> </w:t>
      </w:r>
      <w:r w:rsidRPr="004D6247">
        <w:rPr>
          <w:rFonts w:cs="Sylfaen"/>
          <w:sz w:val="24"/>
          <w:szCs w:val="24"/>
          <w:lang w:val="ka-GE"/>
        </w:rPr>
        <w:t>მარაგებისა</w:t>
      </w:r>
      <w:r w:rsidRPr="004D6247">
        <w:rPr>
          <w:sz w:val="24"/>
          <w:szCs w:val="24"/>
          <w:lang w:val="ka-GE"/>
        </w:rPr>
        <w:t xml:space="preserve"> </w:t>
      </w:r>
      <w:r w:rsidRPr="004D6247">
        <w:rPr>
          <w:rFonts w:cs="Sylfaen"/>
          <w:sz w:val="24"/>
          <w:szCs w:val="24"/>
          <w:lang w:val="ka-GE"/>
        </w:rPr>
        <w:t>და</w:t>
      </w:r>
      <w:r w:rsidRPr="004D6247">
        <w:rPr>
          <w:sz w:val="24"/>
          <w:szCs w:val="24"/>
          <w:lang w:val="ka-GE"/>
        </w:rPr>
        <w:t xml:space="preserve"> </w:t>
      </w:r>
      <w:r w:rsidRPr="004D6247">
        <w:rPr>
          <w:rFonts w:cs="Sylfaen"/>
          <w:sz w:val="24"/>
          <w:szCs w:val="24"/>
          <w:lang w:val="ka-GE"/>
        </w:rPr>
        <w:t>პირადი</w:t>
      </w:r>
      <w:r w:rsidRPr="004D6247">
        <w:rPr>
          <w:sz w:val="24"/>
          <w:szCs w:val="24"/>
          <w:lang w:val="ka-GE"/>
        </w:rPr>
        <w:t xml:space="preserve"> </w:t>
      </w:r>
      <w:r w:rsidRPr="004D6247">
        <w:rPr>
          <w:rFonts w:cs="Sylfaen"/>
          <w:sz w:val="24"/>
          <w:szCs w:val="24"/>
          <w:lang w:val="ka-GE"/>
        </w:rPr>
        <w:t>დაცვის</w:t>
      </w:r>
      <w:r w:rsidRPr="004D6247">
        <w:rPr>
          <w:sz w:val="24"/>
          <w:szCs w:val="24"/>
          <w:lang w:val="ka-GE"/>
        </w:rPr>
        <w:t xml:space="preserve"> </w:t>
      </w:r>
      <w:r w:rsidRPr="004D6247">
        <w:rPr>
          <w:rFonts w:cs="Sylfaen"/>
          <w:sz w:val="24"/>
          <w:szCs w:val="24"/>
          <w:lang w:val="ka-GE"/>
        </w:rPr>
        <w:t>საშუალებები</w:t>
      </w:r>
      <w:r w:rsidRPr="004D6247">
        <w:rPr>
          <w:sz w:val="24"/>
          <w:szCs w:val="24"/>
          <w:lang w:val="ka-GE"/>
        </w:rPr>
        <w:t xml:space="preserve"> </w:t>
      </w:r>
      <w:r w:rsidRPr="004D6247">
        <w:rPr>
          <w:rFonts w:cs="Sylfaen"/>
          <w:sz w:val="24"/>
          <w:szCs w:val="24"/>
          <w:lang w:val="ka-GE"/>
        </w:rPr>
        <w:t>შესყიდვის</w:t>
      </w:r>
      <w:r w:rsidRPr="004D6247">
        <w:rPr>
          <w:sz w:val="24"/>
          <w:szCs w:val="24"/>
          <w:lang w:val="ka-GE"/>
        </w:rPr>
        <w:t xml:space="preserve"> </w:t>
      </w:r>
      <w:r w:rsidRPr="004D6247">
        <w:rPr>
          <w:rFonts w:cs="Sylfaen"/>
          <w:sz w:val="24"/>
          <w:szCs w:val="24"/>
          <w:lang w:val="ka-GE"/>
        </w:rPr>
        <w:t>საერთო</w:t>
      </w:r>
      <w:r w:rsidRPr="004D6247">
        <w:rPr>
          <w:sz w:val="24"/>
          <w:szCs w:val="24"/>
          <w:lang w:val="ka-GE"/>
        </w:rPr>
        <w:t xml:space="preserve"> </w:t>
      </w:r>
      <w:r w:rsidRPr="004D6247">
        <w:rPr>
          <w:rFonts w:cs="Sylfaen"/>
          <w:sz w:val="24"/>
          <w:szCs w:val="24"/>
          <w:lang w:val="ka-GE"/>
        </w:rPr>
        <w:t>ოდენობამ</w:t>
      </w:r>
      <w:r w:rsidRPr="004D6247">
        <w:rPr>
          <w:sz w:val="24"/>
          <w:szCs w:val="24"/>
          <w:lang w:val="ka-GE"/>
        </w:rPr>
        <w:t xml:space="preserve"> </w:t>
      </w:r>
      <w:r w:rsidRPr="004D6247">
        <w:rPr>
          <w:rFonts w:cs="Sylfaen"/>
          <w:sz w:val="24"/>
          <w:szCs w:val="24"/>
          <w:lang w:val="ka-GE"/>
        </w:rPr>
        <w:t>შეადგინა</w:t>
      </w:r>
      <w:r w:rsidRPr="004D6247">
        <w:rPr>
          <w:sz w:val="24"/>
          <w:szCs w:val="24"/>
          <w:lang w:val="ka-GE"/>
        </w:rPr>
        <w:t xml:space="preserve"> 22,188,545 </w:t>
      </w:r>
      <w:r w:rsidRPr="004D6247">
        <w:rPr>
          <w:rFonts w:cs="Sylfaen"/>
          <w:sz w:val="24"/>
          <w:szCs w:val="24"/>
          <w:lang w:val="ka-GE"/>
        </w:rPr>
        <w:t>ლარი</w:t>
      </w:r>
      <w:r w:rsidRPr="004D6247">
        <w:rPr>
          <w:sz w:val="24"/>
          <w:szCs w:val="24"/>
          <w:lang w:val="ka-GE"/>
        </w:rPr>
        <w:t xml:space="preserve">, </w:t>
      </w:r>
      <w:r w:rsidRPr="004D6247">
        <w:rPr>
          <w:rFonts w:cs="Sylfaen"/>
          <w:sz w:val="24"/>
          <w:szCs w:val="24"/>
          <w:lang w:val="ka-GE"/>
        </w:rPr>
        <w:t>გარდა</w:t>
      </w:r>
      <w:r w:rsidRPr="004D6247">
        <w:rPr>
          <w:sz w:val="24"/>
          <w:szCs w:val="24"/>
          <w:lang w:val="ka-GE"/>
        </w:rPr>
        <w:t xml:space="preserve"> </w:t>
      </w:r>
      <w:r w:rsidRPr="004D6247">
        <w:rPr>
          <w:rFonts w:cs="Sylfaen"/>
          <w:sz w:val="24"/>
          <w:szCs w:val="24"/>
          <w:lang w:val="ka-GE"/>
        </w:rPr>
        <w:t>ამისა</w:t>
      </w:r>
      <w:r w:rsidRPr="004D6247">
        <w:rPr>
          <w:sz w:val="24"/>
          <w:szCs w:val="24"/>
          <w:lang w:val="ka-GE"/>
        </w:rPr>
        <w:t xml:space="preserve"> 20 </w:t>
      </w:r>
      <w:r w:rsidRPr="004D6247">
        <w:rPr>
          <w:rFonts w:cs="Sylfaen"/>
          <w:sz w:val="24"/>
          <w:szCs w:val="24"/>
          <w:lang w:val="ka-GE"/>
        </w:rPr>
        <w:t>მილიონ</w:t>
      </w:r>
      <w:r w:rsidRPr="004D6247">
        <w:rPr>
          <w:sz w:val="24"/>
          <w:szCs w:val="24"/>
          <w:lang w:val="ka-GE"/>
        </w:rPr>
        <w:t xml:space="preserve"> </w:t>
      </w:r>
      <w:r w:rsidRPr="004D6247">
        <w:rPr>
          <w:rFonts w:cs="Sylfaen"/>
          <w:sz w:val="24"/>
          <w:szCs w:val="24"/>
          <w:lang w:val="ka-GE"/>
        </w:rPr>
        <w:t>ლარამდე</w:t>
      </w:r>
      <w:r w:rsidRPr="004D6247">
        <w:rPr>
          <w:sz w:val="24"/>
          <w:szCs w:val="24"/>
          <w:lang w:val="ka-GE"/>
        </w:rPr>
        <w:t xml:space="preserve"> </w:t>
      </w:r>
      <w:r w:rsidRPr="004D6247">
        <w:rPr>
          <w:rFonts w:cs="Sylfaen"/>
          <w:sz w:val="24"/>
          <w:szCs w:val="24"/>
          <w:lang w:val="ka-GE"/>
        </w:rPr>
        <w:t>შეადგენს</w:t>
      </w:r>
      <w:r w:rsidRPr="004D6247">
        <w:rPr>
          <w:sz w:val="24"/>
          <w:szCs w:val="24"/>
          <w:lang w:val="ka-GE"/>
        </w:rPr>
        <w:t xml:space="preserve"> </w:t>
      </w:r>
      <w:r w:rsidRPr="004D6247">
        <w:rPr>
          <w:rFonts w:cs="Sylfaen"/>
          <w:sz w:val="24"/>
          <w:szCs w:val="24"/>
          <w:lang w:val="ka-GE"/>
        </w:rPr>
        <w:t>კლინიკების</w:t>
      </w:r>
      <w:r w:rsidRPr="004D6247">
        <w:rPr>
          <w:sz w:val="24"/>
          <w:szCs w:val="24"/>
          <w:lang w:val="ka-GE"/>
        </w:rPr>
        <w:t xml:space="preserve"> </w:t>
      </w:r>
      <w:r w:rsidRPr="004D6247">
        <w:rPr>
          <w:rFonts w:cs="Sylfaen"/>
          <w:sz w:val="24"/>
          <w:szCs w:val="24"/>
          <w:lang w:val="ka-GE"/>
        </w:rPr>
        <w:t>მობილიზებასთან</w:t>
      </w:r>
      <w:r w:rsidRPr="004D6247">
        <w:rPr>
          <w:sz w:val="24"/>
          <w:szCs w:val="24"/>
          <w:lang w:val="ka-GE"/>
        </w:rPr>
        <w:t xml:space="preserve"> </w:t>
      </w:r>
      <w:r w:rsidRPr="004D6247">
        <w:rPr>
          <w:rFonts w:cs="Sylfaen"/>
          <w:sz w:val="24"/>
          <w:szCs w:val="24"/>
          <w:lang w:val="ka-GE"/>
        </w:rPr>
        <w:t>დაკავშირებული</w:t>
      </w:r>
      <w:r w:rsidRPr="004D6247">
        <w:rPr>
          <w:sz w:val="24"/>
          <w:szCs w:val="24"/>
          <w:lang w:val="ka-GE"/>
        </w:rPr>
        <w:t xml:space="preserve"> </w:t>
      </w:r>
      <w:r w:rsidRPr="004D6247">
        <w:rPr>
          <w:rFonts w:cs="Sylfaen"/>
          <w:sz w:val="24"/>
          <w:szCs w:val="24"/>
          <w:lang w:val="ka-GE"/>
        </w:rPr>
        <w:t>დანახარჯები</w:t>
      </w:r>
      <w:r w:rsidRPr="004D6247">
        <w:rPr>
          <w:sz w:val="24"/>
          <w:szCs w:val="24"/>
          <w:lang w:val="ka-GE"/>
        </w:rPr>
        <w:t xml:space="preserve"> </w:t>
      </w:r>
      <w:r w:rsidRPr="004D6247">
        <w:rPr>
          <w:rFonts w:cs="Sylfaen"/>
          <w:sz w:val="24"/>
          <w:szCs w:val="24"/>
          <w:lang w:val="ka-GE"/>
        </w:rPr>
        <w:t>იგივე</w:t>
      </w:r>
      <w:r w:rsidRPr="004D6247">
        <w:rPr>
          <w:sz w:val="24"/>
          <w:szCs w:val="24"/>
          <w:lang w:val="ka-GE"/>
        </w:rPr>
        <w:t xml:space="preserve"> </w:t>
      </w:r>
      <w:r w:rsidRPr="004D6247">
        <w:rPr>
          <w:rFonts w:cs="Sylfaen"/>
          <w:sz w:val="24"/>
          <w:szCs w:val="24"/>
          <w:lang w:val="ka-GE"/>
        </w:rPr>
        <w:t>პერიოდში</w:t>
      </w:r>
      <w:r w:rsidRPr="004D6247">
        <w:rPr>
          <w:sz w:val="24"/>
          <w:szCs w:val="24"/>
          <w:lang w:val="ka-GE"/>
        </w:rPr>
        <w:t xml:space="preserve">. </w:t>
      </w:r>
      <w:r w:rsidRPr="004D6247">
        <w:rPr>
          <w:rFonts w:cs="Sylfaen"/>
          <w:sz w:val="24"/>
          <w:szCs w:val="24"/>
          <w:lang w:val="ka-GE"/>
        </w:rPr>
        <w:t>ეს</w:t>
      </w:r>
      <w:r w:rsidRPr="004D6247">
        <w:rPr>
          <w:sz w:val="24"/>
          <w:szCs w:val="24"/>
          <w:lang w:val="ka-GE"/>
        </w:rPr>
        <w:t xml:space="preserve"> </w:t>
      </w:r>
      <w:r w:rsidRPr="004D6247">
        <w:rPr>
          <w:rFonts w:cs="Sylfaen"/>
          <w:sz w:val="24"/>
          <w:szCs w:val="24"/>
          <w:lang w:val="ka-GE"/>
        </w:rPr>
        <w:t>ხარჯები</w:t>
      </w:r>
      <w:r w:rsidRPr="004D6247">
        <w:rPr>
          <w:sz w:val="24"/>
          <w:szCs w:val="24"/>
          <w:lang w:val="ka-GE"/>
        </w:rPr>
        <w:t xml:space="preserve"> </w:t>
      </w:r>
      <w:r w:rsidRPr="004D6247">
        <w:rPr>
          <w:rFonts w:cs="Sylfaen"/>
          <w:sz w:val="24"/>
          <w:szCs w:val="24"/>
          <w:lang w:val="ka-GE"/>
        </w:rPr>
        <w:t>ექვემდებარება</w:t>
      </w:r>
      <w:r w:rsidRPr="004D6247">
        <w:rPr>
          <w:sz w:val="24"/>
          <w:szCs w:val="24"/>
          <w:lang w:val="ka-GE"/>
        </w:rPr>
        <w:t xml:space="preserve"> </w:t>
      </w:r>
      <w:r w:rsidRPr="004D6247">
        <w:rPr>
          <w:rFonts w:cs="Sylfaen"/>
          <w:sz w:val="24"/>
          <w:szCs w:val="24"/>
          <w:lang w:val="ka-GE"/>
        </w:rPr>
        <w:t>რეტროქტიულ</w:t>
      </w:r>
      <w:r w:rsidRPr="004D6247">
        <w:rPr>
          <w:sz w:val="24"/>
          <w:szCs w:val="24"/>
          <w:lang w:val="ka-GE"/>
        </w:rPr>
        <w:t xml:space="preserve"> </w:t>
      </w:r>
      <w:r w:rsidRPr="004D6247">
        <w:rPr>
          <w:rFonts w:cs="Sylfaen"/>
          <w:sz w:val="24"/>
          <w:szCs w:val="24"/>
          <w:lang w:val="ka-GE"/>
        </w:rPr>
        <w:t>დაფინანსებას</w:t>
      </w:r>
      <w:r w:rsidRPr="004D6247">
        <w:rPr>
          <w:sz w:val="24"/>
          <w:szCs w:val="24"/>
          <w:lang w:val="ka-GE"/>
        </w:rPr>
        <w:t xml:space="preserve"> </w:t>
      </w:r>
      <w:r w:rsidRPr="004D6247">
        <w:rPr>
          <w:rFonts w:cs="Sylfaen"/>
          <w:sz w:val="24"/>
          <w:szCs w:val="24"/>
          <w:lang w:val="ka-GE"/>
        </w:rPr>
        <w:t>მსოფლიო</w:t>
      </w:r>
      <w:r w:rsidRPr="004D6247">
        <w:rPr>
          <w:sz w:val="24"/>
          <w:szCs w:val="24"/>
          <w:lang w:val="ka-GE"/>
        </w:rPr>
        <w:t xml:space="preserve"> </w:t>
      </w:r>
      <w:r w:rsidRPr="004D6247">
        <w:rPr>
          <w:rFonts w:cs="Sylfaen"/>
          <w:sz w:val="24"/>
          <w:szCs w:val="24"/>
          <w:lang w:val="ka-GE"/>
        </w:rPr>
        <w:t>ბანკის</w:t>
      </w:r>
      <w:r w:rsidRPr="004D6247">
        <w:rPr>
          <w:sz w:val="24"/>
          <w:szCs w:val="24"/>
          <w:lang w:val="ka-GE"/>
        </w:rPr>
        <w:t xml:space="preserve"> </w:t>
      </w:r>
      <w:r w:rsidRPr="004D6247">
        <w:rPr>
          <w:rFonts w:cs="Sylfaen"/>
          <w:sz w:val="24"/>
          <w:szCs w:val="24"/>
          <w:lang w:val="ka-GE"/>
        </w:rPr>
        <w:t>სესხის</w:t>
      </w:r>
      <w:r w:rsidRPr="004D6247">
        <w:rPr>
          <w:sz w:val="24"/>
          <w:szCs w:val="24"/>
          <w:lang w:val="ka-GE"/>
        </w:rPr>
        <w:t xml:space="preserve"> </w:t>
      </w:r>
      <w:r w:rsidRPr="004D6247">
        <w:rPr>
          <w:rFonts w:cs="Sylfaen"/>
          <w:sz w:val="24"/>
          <w:szCs w:val="24"/>
          <w:lang w:val="ka-GE"/>
        </w:rPr>
        <w:t>ფარგლებში</w:t>
      </w:r>
      <w:r w:rsidRPr="004D6247">
        <w:rPr>
          <w:sz w:val="24"/>
          <w:szCs w:val="24"/>
          <w:lang w:val="ka-GE"/>
        </w:rPr>
        <w:t xml:space="preserve">.  </w:t>
      </w:r>
      <w:r w:rsidR="004D6247" w:rsidRPr="004D6247">
        <w:rPr>
          <w:sz w:val="24"/>
          <w:szCs w:val="24"/>
          <w:lang w:val="ka-GE"/>
        </w:rPr>
        <w:t xml:space="preserve">მსოფლიო ბანკთან სესხის ხელშეკრულების ფარგლებში გამოყოფილი 28.7 მილიონი აშშ დოლარი მოხმარდება ტესტირების შესაძლებლობების გაფართოვებას,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p>
    <w:p w:rsidR="00D21A1E" w:rsidRPr="00D21A1E" w:rsidRDefault="00D21A1E" w:rsidP="00D21A1E">
      <w:pPr>
        <w:spacing w:line="276" w:lineRule="auto"/>
        <w:jc w:val="both"/>
        <w:rPr>
          <w:sz w:val="24"/>
          <w:szCs w:val="20"/>
          <w:lang w:val="ka-GE"/>
        </w:rPr>
      </w:pPr>
    </w:p>
    <w:p w:rsidR="00D21A1E" w:rsidRPr="005042A3" w:rsidRDefault="00D21A1E" w:rsidP="005042A3">
      <w:pPr>
        <w:spacing w:line="276" w:lineRule="auto"/>
        <w:jc w:val="both"/>
        <w:rPr>
          <w:b/>
          <w:sz w:val="24"/>
          <w:szCs w:val="24"/>
          <w:lang w:val="ka-GE"/>
        </w:rPr>
      </w:pPr>
    </w:p>
    <w:p w:rsidR="005042A3" w:rsidRPr="005042A3" w:rsidRDefault="005042A3" w:rsidP="005042A3">
      <w:pPr>
        <w:spacing w:line="276" w:lineRule="auto"/>
        <w:jc w:val="both"/>
        <w:rPr>
          <w:sz w:val="24"/>
          <w:szCs w:val="24"/>
        </w:rPr>
      </w:pPr>
    </w:p>
    <w:sectPr w:rsidR="005042A3" w:rsidRPr="00504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65855"/>
    <w:multiLevelType w:val="hybridMultilevel"/>
    <w:tmpl w:val="CBBC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A3"/>
    <w:rsid w:val="001B3880"/>
    <w:rsid w:val="00275C7F"/>
    <w:rsid w:val="004D6247"/>
    <w:rsid w:val="005042A3"/>
    <w:rsid w:val="005430EA"/>
    <w:rsid w:val="00BB2088"/>
    <w:rsid w:val="00C860BA"/>
    <w:rsid w:val="00D21A1E"/>
    <w:rsid w:val="00F938DA"/>
    <w:rsid w:val="00FA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69C3"/>
  <w15:chartTrackingRefBased/>
  <w15:docId w15:val="{C334DD9A-C54A-41E4-91B9-83FB00B6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2A3"/>
    <w:pPr>
      <w:ind w:left="720"/>
      <w:contextualSpacing/>
    </w:pPr>
  </w:style>
  <w:style w:type="character" w:styleId="CommentReference">
    <w:name w:val="annotation reference"/>
    <w:basedOn w:val="DefaultParagraphFont"/>
    <w:uiPriority w:val="99"/>
    <w:semiHidden/>
    <w:unhideWhenUsed/>
    <w:rsid w:val="004D6247"/>
    <w:rPr>
      <w:sz w:val="16"/>
      <w:szCs w:val="16"/>
    </w:rPr>
  </w:style>
  <w:style w:type="paragraph" w:styleId="CommentText">
    <w:name w:val="annotation text"/>
    <w:basedOn w:val="Normal"/>
    <w:link w:val="CommentTextChar"/>
    <w:uiPriority w:val="99"/>
    <w:unhideWhenUsed/>
    <w:rsid w:val="004D6247"/>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4D6247"/>
    <w:rPr>
      <w:rFonts w:asciiTheme="minorHAnsi" w:hAnsiTheme="minorHAnsi"/>
      <w:sz w:val="20"/>
      <w:szCs w:val="20"/>
    </w:rPr>
  </w:style>
  <w:style w:type="paragraph" w:styleId="BalloonText">
    <w:name w:val="Balloon Text"/>
    <w:basedOn w:val="Normal"/>
    <w:link w:val="BalloonTextChar"/>
    <w:uiPriority w:val="99"/>
    <w:semiHidden/>
    <w:unhideWhenUsed/>
    <w:rsid w:val="004D6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Tamar Gabunia</cp:lastModifiedBy>
  <cp:revision>2</cp:revision>
  <dcterms:created xsi:type="dcterms:W3CDTF">2020-05-25T16:32:00Z</dcterms:created>
  <dcterms:modified xsi:type="dcterms:W3CDTF">2020-05-25T18:45:00Z</dcterms:modified>
</cp:coreProperties>
</file>